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BFE05" w14:textId="77777777" w:rsidR="002F0F7F" w:rsidRDefault="002F0F7F" w:rsidP="00277D08"/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F0F7F" w:rsidRPr="002F0F7F" w14:paraId="4C1262BD" w14:textId="77777777" w:rsidTr="00810A8F">
        <w:trPr>
          <w:trHeight w:val="1750"/>
        </w:trPr>
        <w:tc>
          <w:tcPr>
            <w:tcW w:w="3544" w:type="dxa"/>
          </w:tcPr>
          <w:p w14:paraId="3EBD080B" w14:textId="77777777" w:rsidR="00104199" w:rsidRDefault="002F0F7F" w:rsidP="002436E2">
            <w:pPr>
              <w:pStyle w:val="enttegauche"/>
              <w:ind w:left="-108"/>
            </w:pPr>
            <w:r w:rsidRPr="00104199">
              <w:t xml:space="preserve">Département de </w:t>
            </w:r>
          </w:p>
          <w:p w14:paraId="74EA5C25" w14:textId="77777777" w:rsidR="002F0F7F" w:rsidRPr="00104199" w:rsidRDefault="002F0F7F" w:rsidP="002436E2">
            <w:pPr>
              <w:pStyle w:val="enttegauche"/>
              <w:ind w:left="-108"/>
            </w:pPr>
            <w:r w:rsidRPr="00104199">
              <w:t>l’administration financière</w:t>
            </w:r>
          </w:p>
          <w:p w14:paraId="5DDDE296" w14:textId="77777777" w:rsidR="002F0F7F" w:rsidRPr="00104199" w:rsidRDefault="002F0F7F" w:rsidP="002436E2">
            <w:pPr>
              <w:pStyle w:val="enttegauche"/>
              <w:ind w:left="-108"/>
            </w:pPr>
          </w:p>
          <w:p w14:paraId="244A8B1B" w14:textId="77777777" w:rsidR="002F0F7F" w:rsidRPr="00104199" w:rsidRDefault="001C1048" w:rsidP="002436E2">
            <w:pPr>
              <w:pStyle w:val="enttegauche"/>
              <w:ind w:left="-108"/>
            </w:pPr>
            <w:r>
              <w:t>Gestion du Patrimoine</w:t>
            </w:r>
          </w:p>
          <w:p w14:paraId="5AC752E3" w14:textId="77777777" w:rsidR="00810A8F" w:rsidRPr="00BF6AD7" w:rsidRDefault="00810A8F" w:rsidP="00104199">
            <w:pPr>
              <w:pStyle w:val="enttegauche"/>
            </w:pPr>
          </w:p>
        </w:tc>
        <w:tc>
          <w:tcPr>
            <w:tcW w:w="5812" w:type="dxa"/>
          </w:tcPr>
          <w:p w14:paraId="2BC3C4A1" w14:textId="77777777" w:rsidR="002F0F7F" w:rsidRPr="001E65EE" w:rsidRDefault="002F0F7F" w:rsidP="00104199">
            <w:pPr>
              <w:pStyle w:val="enttedroit"/>
              <w:pBdr>
                <w:bottom w:val="single" w:sz="4" w:space="1" w:color="auto"/>
              </w:pBdr>
            </w:pPr>
            <w:r w:rsidRPr="001E65EE">
              <w:t xml:space="preserve">Note informative </w:t>
            </w:r>
          </w:p>
          <w:p w14:paraId="105B1920" w14:textId="77777777" w:rsidR="002F0F7F" w:rsidRPr="00666747" w:rsidRDefault="002F0F7F" w:rsidP="008C4525">
            <w:pPr>
              <w:pBdr>
                <w:left w:val="single" w:sz="4" w:space="4" w:color="auto"/>
                <w:bottom w:val="single" w:sz="4" w:space="1" w:color="auto"/>
              </w:pBdr>
              <w:ind w:left="459"/>
            </w:pPr>
          </w:p>
          <w:p w14:paraId="11DFA2CA" w14:textId="77777777" w:rsidR="000911B5" w:rsidRDefault="001C1048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 w:rsidRPr="001C1048">
              <w:rPr>
                <w:b/>
                <w:sz w:val="32"/>
              </w:rPr>
              <w:t>M</w:t>
            </w:r>
            <w:r>
              <w:rPr>
                <w:b/>
                <w:sz w:val="32"/>
              </w:rPr>
              <w:t>ODÈLE TYPE D’UN RÈGLEMENT DE FONDS INTERNE ULB</w:t>
            </w:r>
            <w:r w:rsidR="000911B5">
              <w:rPr>
                <w:b/>
                <w:sz w:val="32"/>
              </w:rPr>
              <w:t xml:space="preserve"> </w:t>
            </w:r>
          </w:p>
          <w:p w14:paraId="4B74E1C5" w14:textId="77777777" w:rsidR="002F0F7F" w:rsidRPr="008C4525" w:rsidRDefault="000911B5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>À CAPITALISATION</w:t>
            </w:r>
          </w:p>
          <w:p w14:paraId="5E0619DB" w14:textId="77777777" w:rsidR="008C4525" w:rsidRDefault="008C4525" w:rsidP="008C4525">
            <w:pPr>
              <w:pStyle w:val="enttedroit"/>
              <w:pBdr>
                <w:bottom w:val="single" w:sz="4" w:space="1" w:color="auto"/>
              </w:pBdr>
            </w:pPr>
          </w:p>
          <w:p w14:paraId="2B1AD7DA" w14:textId="77777777" w:rsidR="00666747" w:rsidRDefault="00666747" w:rsidP="00277D08"/>
          <w:p w14:paraId="3FD7923F" w14:textId="77777777" w:rsidR="00666747" w:rsidRPr="002F0F7F" w:rsidRDefault="00666747" w:rsidP="00277D08"/>
        </w:tc>
      </w:tr>
    </w:tbl>
    <w:p w14:paraId="7862BD0E" w14:textId="77777777" w:rsidR="001C1048" w:rsidRPr="001C1048" w:rsidRDefault="001C1048" w:rsidP="001C104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C1048">
        <w:t>FONDS … (prénom et nom du donateur)</w:t>
      </w:r>
    </w:p>
    <w:p w14:paraId="7EFBBE77" w14:textId="77777777" w:rsidR="001C1048" w:rsidRPr="001C1048" w:rsidRDefault="001C1048" w:rsidP="001C1048">
      <w:pPr>
        <w:spacing w:line="360" w:lineRule="auto"/>
        <w:jc w:val="both"/>
        <w:rPr>
          <w:rFonts w:ascii="Calibri" w:hAnsi="Calibri" w:cs="Arial"/>
          <w:b/>
          <w:bCs/>
        </w:rPr>
      </w:pPr>
    </w:p>
    <w:p w14:paraId="1AC6C927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Fonds a été constitué pour répondre aux volontés (testamentaires ou autres) de … (nom du donateur).</w:t>
      </w:r>
    </w:p>
    <w:p w14:paraId="571FA2A0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73AEBC92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8"/>
          <w:szCs w:val="24"/>
        </w:rPr>
      </w:pPr>
      <w:r w:rsidRPr="001C1048">
        <w:rPr>
          <w:rFonts w:cs="Arial"/>
          <w:b/>
          <w:bCs/>
          <w:smallCaps/>
          <w:sz w:val="28"/>
          <w:szCs w:val="24"/>
        </w:rPr>
        <w:t>Objet </w:t>
      </w:r>
    </w:p>
    <w:p w14:paraId="11853530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</w:t>
      </w:r>
    </w:p>
    <w:p w14:paraId="3E562790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fonds a pour but de…</w:t>
      </w:r>
    </w:p>
    <w:p w14:paraId="0A3890D7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2</w:t>
      </w:r>
    </w:p>
    <w:p w14:paraId="37192D32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Les rev</w:t>
      </w:r>
      <w:r>
        <w:rPr>
          <w:rFonts w:cs="Arial"/>
        </w:rPr>
        <w:t>enus du Fonds permettent de</w:t>
      </w:r>
      <w:r w:rsidRPr="001C1048">
        <w:rPr>
          <w:rFonts w:cs="Arial"/>
        </w:rPr>
        <w:t>…</w:t>
      </w:r>
    </w:p>
    <w:p w14:paraId="5BE7ADA1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61FCEADA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8"/>
          <w:szCs w:val="24"/>
        </w:rPr>
      </w:pPr>
      <w:r w:rsidRPr="001C1048">
        <w:rPr>
          <w:rFonts w:cs="Arial"/>
          <w:b/>
          <w:bCs/>
          <w:smallCaps/>
          <w:sz w:val="28"/>
          <w:szCs w:val="24"/>
        </w:rPr>
        <w:t>Capital</w:t>
      </w:r>
    </w:p>
    <w:p w14:paraId="3ECAA694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3</w:t>
      </w:r>
    </w:p>
    <w:p w14:paraId="7F655F7E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capital initial est constitué de… (legs, don).</w:t>
      </w:r>
    </w:p>
    <w:p w14:paraId="6F0D5BE8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Il peut être augmenté de toute somme qui serait affectée au Fonds.</w:t>
      </w:r>
    </w:p>
    <w:p w14:paraId="6E8BCC4A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4</w:t>
      </w:r>
    </w:p>
    <w:p w14:paraId="04291A37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La gestion du capital est confiée au D</w:t>
      </w:r>
      <w:r>
        <w:rPr>
          <w:rFonts w:cs="Arial"/>
        </w:rPr>
        <w:t>épartement de l'Administration F</w:t>
      </w:r>
      <w:r w:rsidRPr="001C1048">
        <w:rPr>
          <w:rFonts w:cs="Arial"/>
        </w:rPr>
        <w:t xml:space="preserve">inancière de l’Université qui avisera annuellement le Comité de gestion du Fonds des revenus disponibles qui seront mis à sa disposition. </w:t>
      </w:r>
    </w:p>
    <w:p w14:paraId="37DF4FAD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5</w:t>
      </w:r>
    </w:p>
    <w:p w14:paraId="0D007352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Comité de gestion peut décider d’accroître le capital par un prélèvement sur les revenus annuels ; cet accroissement de capital est définitif.</w:t>
      </w:r>
    </w:p>
    <w:p w14:paraId="6554D19A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8"/>
          <w:szCs w:val="28"/>
        </w:rPr>
      </w:pPr>
      <w:r w:rsidRPr="001C1048">
        <w:rPr>
          <w:rFonts w:cs="Arial"/>
          <w:b/>
          <w:bCs/>
          <w:smallCaps/>
          <w:sz w:val="24"/>
          <w:szCs w:val="24"/>
        </w:rPr>
        <w:br w:type="page"/>
      </w:r>
      <w:r w:rsidRPr="001C1048">
        <w:rPr>
          <w:rFonts w:cs="Arial"/>
          <w:b/>
          <w:bCs/>
          <w:smallCaps/>
          <w:sz w:val="28"/>
          <w:szCs w:val="28"/>
        </w:rPr>
        <w:lastRenderedPageBreak/>
        <w:t>Comité de gestion</w:t>
      </w:r>
    </w:p>
    <w:p w14:paraId="01F9DF5C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6</w:t>
      </w:r>
    </w:p>
    <w:p w14:paraId="69FA7ACD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Comité de gestion du Fonds est composé :</w:t>
      </w:r>
    </w:p>
    <w:p w14:paraId="4945F506" w14:textId="77777777" w:rsidR="001C1048" w:rsidRPr="001C1048" w:rsidRDefault="001C1048" w:rsidP="001C1048">
      <w:pPr>
        <w:numPr>
          <w:ilvl w:val="0"/>
          <w:numId w:val="2"/>
        </w:numPr>
        <w:tabs>
          <w:tab w:val="clear" w:pos="720"/>
        </w:tabs>
        <w:spacing w:line="360" w:lineRule="auto"/>
        <w:ind w:left="360" w:right="0"/>
        <w:jc w:val="both"/>
        <w:rPr>
          <w:rFonts w:cs="Arial"/>
        </w:rPr>
      </w:pPr>
      <w:r>
        <w:rPr>
          <w:rFonts w:cs="Arial"/>
        </w:rPr>
        <w:t>du Directeur du Département de l’Administration F</w:t>
      </w:r>
      <w:r w:rsidRPr="001C1048">
        <w:rPr>
          <w:rFonts w:cs="Arial"/>
        </w:rPr>
        <w:t xml:space="preserve">inancière de l’Université ou d’une personne désignée par lui ; </w:t>
      </w:r>
    </w:p>
    <w:p w14:paraId="1BD5BCE6" w14:textId="77777777" w:rsidR="001C1048" w:rsidRPr="001C1048" w:rsidRDefault="001C1048" w:rsidP="001C1048">
      <w:pPr>
        <w:numPr>
          <w:ilvl w:val="0"/>
          <w:numId w:val="2"/>
        </w:numPr>
        <w:tabs>
          <w:tab w:val="clear" w:pos="720"/>
        </w:tabs>
        <w:spacing w:line="360" w:lineRule="auto"/>
        <w:ind w:left="360" w:right="0"/>
        <w:jc w:val="both"/>
        <w:rPr>
          <w:rFonts w:cs="Arial"/>
        </w:rPr>
      </w:pPr>
      <w:r w:rsidRPr="001C1048">
        <w:rPr>
          <w:rFonts w:cs="Arial"/>
        </w:rPr>
        <w:t xml:space="preserve">selon l’objet : </w:t>
      </w:r>
    </w:p>
    <w:p w14:paraId="71BC9599" w14:textId="77777777" w:rsidR="001C1048" w:rsidRPr="001C1048" w:rsidRDefault="001C1048" w:rsidP="001C1048">
      <w:pPr>
        <w:numPr>
          <w:ilvl w:val="0"/>
          <w:numId w:val="4"/>
        </w:numPr>
        <w:tabs>
          <w:tab w:val="clear" w:pos="720"/>
        </w:tabs>
        <w:spacing w:line="360" w:lineRule="auto"/>
        <w:ind w:right="0"/>
        <w:jc w:val="both"/>
        <w:rPr>
          <w:rFonts w:cs="Arial"/>
        </w:rPr>
      </w:pPr>
      <w:r w:rsidRPr="001C1048">
        <w:rPr>
          <w:rFonts w:cs="Arial"/>
        </w:rPr>
        <w:t xml:space="preserve">du Directeur du Département Enseignement ou d’une personne désignée par lui </w:t>
      </w:r>
    </w:p>
    <w:p w14:paraId="6AC40AD0" w14:textId="77777777" w:rsidR="001C1048" w:rsidRPr="001C1048" w:rsidRDefault="001C1048" w:rsidP="001C1048">
      <w:pPr>
        <w:numPr>
          <w:ilvl w:val="0"/>
          <w:numId w:val="4"/>
        </w:numPr>
        <w:tabs>
          <w:tab w:val="clear" w:pos="720"/>
        </w:tabs>
        <w:spacing w:line="360" w:lineRule="auto"/>
        <w:ind w:right="0"/>
        <w:jc w:val="both"/>
        <w:rPr>
          <w:rFonts w:cs="Arial"/>
        </w:rPr>
      </w:pPr>
      <w:r w:rsidRPr="001C1048">
        <w:rPr>
          <w:rFonts w:cs="Arial"/>
        </w:rPr>
        <w:t xml:space="preserve">du Directeur du Service Social Etudiants de l’Université ou d’une personne désignée par lui </w:t>
      </w:r>
    </w:p>
    <w:p w14:paraId="7DDFADB1" w14:textId="77777777" w:rsidR="001C1048" w:rsidRPr="001C1048" w:rsidRDefault="001C1048" w:rsidP="001C1048">
      <w:pPr>
        <w:numPr>
          <w:ilvl w:val="0"/>
          <w:numId w:val="4"/>
        </w:numPr>
        <w:tabs>
          <w:tab w:val="clear" w:pos="720"/>
        </w:tabs>
        <w:spacing w:line="360" w:lineRule="auto"/>
        <w:ind w:right="0"/>
        <w:jc w:val="both"/>
        <w:rPr>
          <w:rFonts w:cs="Arial"/>
        </w:rPr>
      </w:pPr>
      <w:r w:rsidRPr="001C1048">
        <w:rPr>
          <w:rFonts w:cs="Arial"/>
        </w:rPr>
        <w:t>du Directeur du Département Recherche ou d’une personne désignée par lui</w:t>
      </w:r>
    </w:p>
    <w:p w14:paraId="0917613B" w14:textId="77777777" w:rsidR="001C1048" w:rsidRPr="001C1048" w:rsidRDefault="001C1048" w:rsidP="001C1048">
      <w:pPr>
        <w:numPr>
          <w:ilvl w:val="1"/>
          <w:numId w:val="3"/>
        </w:numPr>
        <w:tabs>
          <w:tab w:val="clear" w:pos="1440"/>
        </w:tabs>
        <w:spacing w:line="360" w:lineRule="auto"/>
        <w:ind w:left="360" w:right="0"/>
        <w:jc w:val="both"/>
        <w:rPr>
          <w:rFonts w:cs="Arial"/>
        </w:rPr>
      </w:pPr>
      <w:r w:rsidRPr="001C1048">
        <w:rPr>
          <w:rFonts w:cs="Arial"/>
        </w:rPr>
        <w:t>Autres (membres de la famille, personnes désignées par la</w:t>
      </w:r>
      <w:r>
        <w:rPr>
          <w:rFonts w:cs="Arial"/>
        </w:rPr>
        <w:t xml:space="preserve"> famille, experts extérieurs</w:t>
      </w:r>
      <w:r w:rsidRPr="001C1048">
        <w:rPr>
          <w:rFonts w:cs="Arial"/>
        </w:rPr>
        <w:t>…).</w:t>
      </w:r>
    </w:p>
    <w:p w14:paraId="60F9C6B5" w14:textId="77777777" w:rsidR="001C1048" w:rsidRPr="001C1048" w:rsidRDefault="001C1048" w:rsidP="001C1048">
      <w:pPr>
        <w:numPr>
          <w:ilvl w:val="1"/>
          <w:numId w:val="3"/>
        </w:numPr>
        <w:tabs>
          <w:tab w:val="clear" w:pos="1440"/>
        </w:tabs>
        <w:spacing w:line="360" w:lineRule="auto"/>
        <w:ind w:left="360" w:right="0"/>
        <w:jc w:val="both"/>
        <w:rPr>
          <w:rFonts w:cs="Arial"/>
        </w:rPr>
      </w:pPr>
      <w:r w:rsidRPr="001C1048">
        <w:rPr>
          <w:rFonts w:cs="Arial"/>
        </w:rPr>
        <w:t xml:space="preserve">le cas échéant : </w:t>
      </w:r>
    </w:p>
    <w:p w14:paraId="69490962" w14:textId="77777777" w:rsidR="001C1048" w:rsidRPr="001C1048" w:rsidRDefault="001C1048" w:rsidP="001C1048">
      <w:pPr>
        <w:numPr>
          <w:ilvl w:val="2"/>
          <w:numId w:val="3"/>
        </w:numPr>
        <w:tabs>
          <w:tab w:val="clear" w:pos="2340"/>
        </w:tabs>
        <w:spacing w:line="360" w:lineRule="auto"/>
        <w:ind w:left="720" w:right="0"/>
        <w:jc w:val="both"/>
        <w:rPr>
          <w:rFonts w:cs="Arial"/>
        </w:rPr>
      </w:pPr>
      <w:r w:rsidRPr="001C1048">
        <w:rPr>
          <w:rFonts w:cs="Arial"/>
        </w:rPr>
        <w:t>du Doyen de la Faculté concernée ;</w:t>
      </w:r>
    </w:p>
    <w:p w14:paraId="31F9E991" w14:textId="77777777" w:rsidR="001C1048" w:rsidRPr="001C1048" w:rsidRDefault="001C1048" w:rsidP="001C1048">
      <w:pPr>
        <w:numPr>
          <w:ilvl w:val="2"/>
          <w:numId w:val="3"/>
        </w:numPr>
        <w:tabs>
          <w:tab w:val="clear" w:pos="2340"/>
        </w:tabs>
        <w:spacing w:line="360" w:lineRule="auto"/>
        <w:ind w:left="720" w:right="0"/>
        <w:jc w:val="both"/>
        <w:rPr>
          <w:rFonts w:cs="Arial"/>
        </w:rPr>
      </w:pPr>
      <w:r>
        <w:rPr>
          <w:rFonts w:cs="Arial"/>
        </w:rPr>
        <w:t>d’un membre du D</w:t>
      </w:r>
      <w:r w:rsidRPr="001C1048">
        <w:rPr>
          <w:rFonts w:cs="Arial"/>
        </w:rPr>
        <w:t>ép</w:t>
      </w:r>
      <w:r>
        <w:rPr>
          <w:rFonts w:cs="Arial"/>
        </w:rPr>
        <w:t>artement ou du Service concerné.</w:t>
      </w:r>
    </w:p>
    <w:p w14:paraId="5B8227E8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7</w:t>
      </w:r>
    </w:p>
    <w:p w14:paraId="2B41CD05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Le Comité de gestion peut être élargi par cooptation parmi </w:t>
      </w:r>
      <w:r>
        <w:rPr>
          <w:rFonts w:cs="Arial"/>
        </w:rPr>
        <w:t>les membres du personnel de l’UL</w:t>
      </w:r>
      <w:r w:rsidRPr="001C1048">
        <w:rPr>
          <w:rFonts w:cs="Arial"/>
        </w:rPr>
        <w:t>B. et de l’hôpital Erasme (le cas échéant)</w:t>
      </w:r>
      <w:r>
        <w:rPr>
          <w:rFonts w:cs="Arial"/>
        </w:rPr>
        <w:t>.</w:t>
      </w:r>
    </w:p>
    <w:p w14:paraId="1662F536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La durée du mandat dans le Comité de gestion est liée à leur fonction à l’Université ou à l’hôpital Erasme (le cas échéant)</w:t>
      </w:r>
      <w:r>
        <w:rPr>
          <w:rFonts w:cs="Arial"/>
        </w:rPr>
        <w:t>.</w:t>
      </w:r>
    </w:p>
    <w:p w14:paraId="6D65DB87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8</w:t>
      </w:r>
    </w:p>
    <w:p w14:paraId="77A3ABBF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Président du Comité de gestion sera désigné au sein des membres du Comité.</w:t>
      </w:r>
    </w:p>
    <w:p w14:paraId="5D00B931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Toutes les décisions sont prises à la majorité simple des membres présents. En cas de parité des voix, celle du Président est prépondérante.</w:t>
      </w:r>
    </w:p>
    <w:p w14:paraId="7FCD81E9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9</w:t>
      </w:r>
    </w:p>
    <w:p w14:paraId="09FDC42E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Comité de gestion se réunit au moins une fois par an.</w:t>
      </w:r>
    </w:p>
    <w:p w14:paraId="675BC7FD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10</w:t>
      </w:r>
    </w:p>
    <w:p w14:paraId="4714265A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Comité de gestion gère les revenus du Fonds, en détermine l’affectation, en dispose et en contrôle l’utilisation.</w:t>
      </w:r>
    </w:p>
    <w:p w14:paraId="6B1024AF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smallCaps/>
          <w:sz w:val="28"/>
          <w:szCs w:val="28"/>
          <w:u w:val="single"/>
        </w:rPr>
      </w:pPr>
    </w:p>
    <w:p w14:paraId="655C2D2E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smallCaps/>
          <w:sz w:val="28"/>
          <w:szCs w:val="28"/>
          <w:u w:val="single"/>
        </w:rPr>
      </w:pPr>
    </w:p>
    <w:p w14:paraId="1C3E3539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smallCaps/>
          <w:sz w:val="28"/>
          <w:szCs w:val="28"/>
          <w:u w:val="single"/>
        </w:rPr>
      </w:pPr>
    </w:p>
    <w:p w14:paraId="198C9AAF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smallCaps/>
          <w:sz w:val="24"/>
          <w:szCs w:val="24"/>
          <w:u w:val="single"/>
        </w:rPr>
      </w:pPr>
      <w:r w:rsidRPr="001C1048">
        <w:rPr>
          <w:rFonts w:cs="Arial"/>
          <w:b/>
          <w:smallCaps/>
          <w:sz w:val="28"/>
          <w:szCs w:val="28"/>
        </w:rPr>
        <w:lastRenderedPageBreak/>
        <w:t>Commission de sélection</w:t>
      </w:r>
      <w:r w:rsidRPr="001C1048">
        <w:rPr>
          <w:rFonts w:cs="Arial"/>
          <w:b/>
          <w:smallCaps/>
          <w:sz w:val="24"/>
          <w:szCs w:val="24"/>
        </w:rPr>
        <w:t xml:space="preserve"> </w:t>
      </w:r>
      <w:r w:rsidRPr="001C1048">
        <w:rPr>
          <w:rFonts w:cs="Arial"/>
          <w:sz w:val="24"/>
          <w:szCs w:val="24"/>
        </w:rPr>
        <w:t>(le cas échéant)</w:t>
      </w:r>
    </w:p>
    <w:p w14:paraId="4216F049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11</w:t>
      </w:r>
    </w:p>
    <w:p w14:paraId="050CE9A7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La Commission de sélection du Fonds est composée de :</w:t>
      </w:r>
    </w:p>
    <w:p w14:paraId="5B6C69EF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- Professeur enseignant la matière concernée</w:t>
      </w:r>
    </w:p>
    <w:p w14:paraId="6928CD7D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- …</w:t>
      </w:r>
    </w:p>
    <w:p w14:paraId="5D60222E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12</w:t>
      </w:r>
    </w:p>
    <w:p w14:paraId="4C0C1C85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La durée du mandat dans la Commission de sélection est liée à leur fonction à l’Université ou à l’Hôpital Erasme.</w:t>
      </w:r>
    </w:p>
    <w:p w14:paraId="07AF040B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13</w:t>
      </w:r>
    </w:p>
    <w:p w14:paraId="603AD8C9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Président de la Commission de sélection sera désigné au sein des membres du Comité.</w:t>
      </w:r>
    </w:p>
    <w:p w14:paraId="4C9B791A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14</w:t>
      </w:r>
    </w:p>
    <w:p w14:paraId="0381AB5F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Commission de sélection se </w:t>
      </w:r>
      <w:r>
        <w:rPr>
          <w:rFonts w:cs="Arial"/>
        </w:rPr>
        <w:t>réunit au moins une fois par an.</w:t>
      </w:r>
    </w:p>
    <w:p w14:paraId="20981595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15</w:t>
      </w:r>
    </w:p>
    <w:p w14:paraId="0580C635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Toutes les décisions sont prises à la majorité simple des membres présents. En cas de parité des voix, celle du Président est prépondérante.</w:t>
      </w:r>
    </w:p>
    <w:p w14:paraId="384080E6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16</w:t>
      </w:r>
    </w:p>
    <w:p w14:paraId="1D9DC063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 xml:space="preserve">La Commission de sélection examine les demandes et désigne le ou les lauréats. </w:t>
      </w:r>
    </w:p>
    <w:p w14:paraId="47EA5EB8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Elle peut demander l’avis d’experts.</w:t>
      </w:r>
    </w:p>
    <w:p w14:paraId="0540A0FF" w14:textId="77777777" w:rsidR="001C1048" w:rsidRPr="001C1048" w:rsidRDefault="001C1048" w:rsidP="001C1048">
      <w:pPr>
        <w:spacing w:line="360" w:lineRule="auto"/>
        <w:jc w:val="both"/>
        <w:rPr>
          <w:rFonts w:cs="Arial"/>
          <w:sz w:val="24"/>
          <w:szCs w:val="24"/>
        </w:rPr>
      </w:pPr>
    </w:p>
    <w:p w14:paraId="1B6D1C8C" w14:textId="77777777" w:rsidR="001C1048" w:rsidRPr="001C1048" w:rsidRDefault="001C1048" w:rsidP="001C1048">
      <w:pPr>
        <w:spacing w:line="360" w:lineRule="auto"/>
        <w:jc w:val="both"/>
        <w:rPr>
          <w:rFonts w:cs="Arial"/>
          <w:sz w:val="24"/>
          <w:szCs w:val="24"/>
        </w:rPr>
      </w:pPr>
    </w:p>
    <w:p w14:paraId="43ECEC65" w14:textId="77777777" w:rsidR="001C1048" w:rsidRPr="001C1048" w:rsidRDefault="001C1048" w:rsidP="001C1048">
      <w:pPr>
        <w:tabs>
          <w:tab w:val="center" w:pos="4770"/>
        </w:tabs>
        <w:spacing w:line="360" w:lineRule="auto"/>
        <w:ind w:left="1080"/>
        <w:jc w:val="both"/>
        <w:rPr>
          <w:rFonts w:cs="Arial"/>
          <w:b/>
          <w:smallCaps/>
          <w:sz w:val="28"/>
          <w:szCs w:val="28"/>
        </w:rPr>
      </w:pPr>
      <w:r w:rsidRPr="001C1048">
        <w:rPr>
          <w:rFonts w:cs="Arial"/>
          <w:b/>
          <w:smallCaps/>
          <w:sz w:val="28"/>
          <w:szCs w:val="28"/>
        </w:rPr>
        <w:t>Dépôt des Candidatures</w:t>
      </w:r>
      <w:r w:rsidRPr="001C1048">
        <w:rPr>
          <w:rFonts w:cs="Arial"/>
          <w:b/>
          <w:smallCaps/>
          <w:sz w:val="28"/>
          <w:szCs w:val="28"/>
        </w:rPr>
        <w:tab/>
      </w:r>
    </w:p>
    <w:p w14:paraId="7335A7BE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17</w:t>
      </w:r>
    </w:p>
    <w:p w14:paraId="6C71280B" w14:textId="77777777" w:rsidR="001C1048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Les projets doivent être déposés au Département administratif concerné</w:t>
      </w:r>
      <w:r>
        <w:rPr>
          <w:rFonts w:cs="Arial"/>
        </w:rPr>
        <w:t xml:space="preserve"> pour le</w:t>
      </w:r>
      <w:r w:rsidRPr="001C1048">
        <w:rPr>
          <w:rFonts w:cs="Arial"/>
        </w:rPr>
        <w:t>… (date) de chaque année. </w:t>
      </w:r>
    </w:p>
    <w:p w14:paraId="4C1A304C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23BBA8A8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7141EEB9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09702A2B" w14:textId="77777777" w:rsid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2F0E69F2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4"/>
          <w:szCs w:val="24"/>
        </w:rPr>
      </w:pPr>
    </w:p>
    <w:p w14:paraId="570336D7" w14:textId="77777777" w:rsidR="001C1048" w:rsidRPr="001C1048" w:rsidRDefault="001C1048" w:rsidP="001C1048">
      <w:pPr>
        <w:spacing w:line="360" w:lineRule="auto"/>
        <w:ind w:left="1080"/>
        <w:jc w:val="both"/>
        <w:rPr>
          <w:rFonts w:cs="Arial"/>
          <w:b/>
          <w:bCs/>
          <w:smallCaps/>
          <w:sz w:val="28"/>
          <w:szCs w:val="28"/>
        </w:rPr>
      </w:pPr>
      <w:r w:rsidRPr="001C1048">
        <w:rPr>
          <w:rFonts w:cs="Arial"/>
          <w:b/>
          <w:bCs/>
          <w:smallCaps/>
          <w:sz w:val="28"/>
          <w:szCs w:val="28"/>
        </w:rPr>
        <w:lastRenderedPageBreak/>
        <w:t>Modification du règlement </w:t>
      </w:r>
    </w:p>
    <w:p w14:paraId="315BAC59" w14:textId="77777777" w:rsidR="001C1048" w:rsidRPr="001C1048" w:rsidRDefault="001C1048" w:rsidP="001C1048">
      <w:pPr>
        <w:spacing w:line="360" w:lineRule="auto"/>
        <w:jc w:val="both"/>
        <w:rPr>
          <w:rFonts w:cs="Arial"/>
          <w:b/>
          <w:i/>
          <w:sz w:val="24"/>
          <w:szCs w:val="24"/>
          <w:u w:val="single"/>
        </w:rPr>
      </w:pPr>
      <w:r w:rsidRPr="001C1048">
        <w:rPr>
          <w:rFonts w:cs="Arial"/>
          <w:b/>
          <w:i/>
          <w:sz w:val="24"/>
          <w:szCs w:val="24"/>
          <w:u w:val="single"/>
        </w:rPr>
        <w:t>Article 18</w:t>
      </w:r>
    </w:p>
    <w:p w14:paraId="24EFAECC" w14:textId="77777777" w:rsidR="007C1DA7" w:rsidRPr="001C1048" w:rsidRDefault="001C1048" w:rsidP="001C1048">
      <w:pPr>
        <w:spacing w:line="360" w:lineRule="auto"/>
        <w:jc w:val="both"/>
        <w:rPr>
          <w:rFonts w:cs="Arial"/>
        </w:rPr>
      </w:pPr>
      <w:r w:rsidRPr="001C1048">
        <w:rPr>
          <w:rFonts w:cs="Arial"/>
        </w:rPr>
        <w:t>Le règlement peut être modifié par le Bureau de l’Université sur proposition du Comité de gestion du fonds, proposition faite à la majorité des deux tiers des membres du Comité de gestion.</w:t>
      </w:r>
    </w:p>
    <w:p w14:paraId="1A118122" w14:textId="77777777" w:rsidR="007C1DA7" w:rsidRDefault="007C1DA7" w:rsidP="00277D08"/>
    <w:p w14:paraId="2C93B198" w14:textId="77777777" w:rsidR="007C1DA7" w:rsidRDefault="007C1DA7" w:rsidP="00277D08"/>
    <w:p w14:paraId="3910EF8F" w14:textId="77777777" w:rsidR="007C1DA7" w:rsidRDefault="007C1DA7" w:rsidP="00277D08"/>
    <w:p w14:paraId="59C30489" w14:textId="77777777" w:rsidR="007C1DA7" w:rsidRDefault="007C1DA7" w:rsidP="00277D08"/>
    <w:p w14:paraId="2991CF77" w14:textId="77777777" w:rsidR="007C1DA7" w:rsidRDefault="007C1DA7" w:rsidP="00277D08"/>
    <w:p w14:paraId="59D0DDF2" w14:textId="77777777" w:rsidR="007C1DA7" w:rsidRDefault="007C1DA7" w:rsidP="00277D08"/>
    <w:p w14:paraId="3CDF8553" w14:textId="77777777" w:rsidR="007C1DA7" w:rsidRDefault="007C1DA7" w:rsidP="00277D08"/>
    <w:p w14:paraId="660A9705" w14:textId="77777777" w:rsidR="007C1DA7" w:rsidRDefault="007C1DA7" w:rsidP="00277D08"/>
    <w:p w14:paraId="3F507ACD" w14:textId="77777777" w:rsidR="007C1DA7" w:rsidRDefault="007C1DA7" w:rsidP="00277D08"/>
    <w:p w14:paraId="0D83D81A" w14:textId="77777777" w:rsidR="007C1DA7" w:rsidRDefault="007C1DA7" w:rsidP="00277D08"/>
    <w:p w14:paraId="160617D1" w14:textId="77777777" w:rsidR="007C1DA7" w:rsidRDefault="007C1DA7" w:rsidP="00277D08"/>
    <w:p w14:paraId="02CC7383" w14:textId="77777777" w:rsidR="007C1DA7" w:rsidRDefault="007C1DA7" w:rsidP="00277D08"/>
    <w:p w14:paraId="7878201C" w14:textId="77777777" w:rsidR="007C1DA7" w:rsidRDefault="007C1DA7" w:rsidP="00277D08"/>
    <w:p w14:paraId="3374C2DE" w14:textId="77777777" w:rsidR="007C1DA7" w:rsidRDefault="007C1DA7" w:rsidP="00277D08"/>
    <w:p w14:paraId="21649066" w14:textId="77777777" w:rsidR="007C1DA7" w:rsidRDefault="007C1DA7" w:rsidP="00277D08"/>
    <w:p w14:paraId="2A04530D" w14:textId="77777777" w:rsidR="001C1048" w:rsidRDefault="001C1048" w:rsidP="00277D08"/>
    <w:p w14:paraId="02F2E3D5" w14:textId="77777777" w:rsidR="001C1048" w:rsidRDefault="001C1048" w:rsidP="00277D08"/>
    <w:p w14:paraId="3B1B0825" w14:textId="77777777" w:rsidR="001C1048" w:rsidRDefault="001C1048" w:rsidP="00277D08"/>
    <w:p w14:paraId="17143BE7" w14:textId="77777777" w:rsidR="001C1048" w:rsidRDefault="001C1048" w:rsidP="00277D08"/>
    <w:p w14:paraId="7E4AC9D5" w14:textId="77777777" w:rsidR="001C1048" w:rsidRDefault="001C1048" w:rsidP="00277D08"/>
    <w:p w14:paraId="162DE412" w14:textId="77777777" w:rsidR="001C1048" w:rsidRDefault="001C1048" w:rsidP="00277D08"/>
    <w:p w14:paraId="79934B65" w14:textId="77777777" w:rsidR="001C1048" w:rsidRDefault="001C1048" w:rsidP="00277D08"/>
    <w:p w14:paraId="22C05F20" w14:textId="77777777" w:rsidR="001C1048" w:rsidRDefault="001C1048" w:rsidP="00277D08"/>
    <w:p w14:paraId="490E04CC" w14:textId="77777777" w:rsidR="001C1048" w:rsidRDefault="001C1048" w:rsidP="00277D08"/>
    <w:p w14:paraId="39DAEC76" w14:textId="77777777" w:rsidR="001C1048" w:rsidRDefault="001C1048" w:rsidP="00277D08"/>
    <w:p w14:paraId="1EAE495B" w14:textId="77777777" w:rsidR="001C1048" w:rsidRDefault="001C1048" w:rsidP="00277D08"/>
    <w:p w14:paraId="1F40DD69" w14:textId="77777777" w:rsidR="001C1048" w:rsidRDefault="001C1048" w:rsidP="00277D08"/>
    <w:p w14:paraId="167AC536" w14:textId="77777777" w:rsidR="001C1048" w:rsidRDefault="001C1048" w:rsidP="00277D08"/>
    <w:p w14:paraId="7EEC67B4" w14:textId="77777777" w:rsidR="001C1048" w:rsidRDefault="001C1048" w:rsidP="00277D08"/>
    <w:p w14:paraId="4E536258" w14:textId="77777777" w:rsidR="001C1048" w:rsidRDefault="001C1048" w:rsidP="00277D08"/>
    <w:p w14:paraId="6FF0B0D8" w14:textId="77777777" w:rsidR="001C1048" w:rsidRDefault="001C1048" w:rsidP="00277D08"/>
    <w:p w14:paraId="7FBD375D" w14:textId="77777777" w:rsidR="001C1048" w:rsidRDefault="001C1048" w:rsidP="00277D08"/>
    <w:p w14:paraId="1901F661" w14:textId="77777777" w:rsidR="001C1048" w:rsidRDefault="001C1048" w:rsidP="00277D08"/>
    <w:p w14:paraId="7B55A9FF" w14:textId="77777777" w:rsidR="001C1048" w:rsidRDefault="001C1048" w:rsidP="00277D08"/>
    <w:p w14:paraId="206795C6" w14:textId="77777777" w:rsidR="001C1048" w:rsidRDefault="001C1048" w:rsidP="00277D08"/>
    <w:p w14:paraId="40E98367" w14:textId="77777777" w:rsidR="001C1048" w:rsidRPr="007C1DA7" w:rsidRDefault="001C1048" w:rsidP="00277D08"/>
    <w:p w14:paraId="5962E247" w14:textId="77777777" w:rsidR="007C1DA7" w:rsidRDefault="007C1DA7" w:rsidP="00277D08"/>
    <w:p w14:paraId="418FB228" w14:textId="77777777" w:rsidR="007C1DA7" w:rsidRDefault="007C1DA7" w:rsidP="00277D08"/>
    <w:p w14:paraId="40B285BE" w14:textId="77777777" w:rsidR="007C1DA7" w:rsidRDefault="007C1DA7" w:rsidP="00277D08">
      <w:r>
        <w:t>Pour toute information complémentaire :</w:t>
      </w:r>
    </w:p>
    <w:p w14:paraId="1BC1A25E" w14:textId="18E0F357" w:rsidR="007C1DA7" w:rsidRPr="00BD6702" w:rsidRDefault="001C1048" w:rsidP="001C1048">
      <w:pPr>
        <w:spacing w:line="480" w:lineRule="auto"/>
        <w:rPr>
          <w:lang w:val="de-DE"/>
        </w:rPr>
      </w:pPr>
      <w:r w:rsidRPr="00BD6702">
        <w:rPr>
          <w:lang w:val="de-DE"/>
        </w:rPr>
        <w:t xml:space="preserve">Elodie Damien - </w:t>
      </w:r>
      <w:r w:rsidR="00BD6702" w:rsidRPr="00BD6702">
        <w:rPr>
          <w:lang w:val="de-DE"/>
        </w:rPr>
        <w:t>patrimoine</w:t>
      </w:r>
      <w:r w:rsidRPr="00BD6702">
        <w:rPr>
          <w:lang w:val="de-DE"/>
        </w:rPr>
        <w:t>@ulb.be - + 32 2 650 23 25</w:t>
      </w:r>
    </w:p>
    <w:sectPr w:rsidR="007C1DA7" w:rsidRPr="00BD6702" w:rsidSect="000E6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83492" w14:textId="77777777" w:rsidR="0017616A" w:rsidRDefault="0017616A" w:rsidP="00277D08">
      <w:r>
        <w:separator/>
      </w:r>
    </w:p>
    <w:p w14:paraId="7CC5A937" w14:textId="77777777" w:rsidR="00AD4097" w:rsidRDefault="00AD4097" w:rsidP="00277D08"/>
    <w:p w14:paraId="45F99DA3" w14:textId="77777777" w:rsidR="00AD4097" w:rsidRDefault="00AD4097" w:rsidP="00277D08"/>
    <w:p w14:paraId="14215D65" w14:textId="77777777" w:rsidR="00F17A2D" w:rsidRDefault="00F17A2D" w:rsidP="00277D08"/>
    <w:p w14:paraId="5F08A3BC" w14:textId="77777777" w:rsidR="00933E66" w:rsidRDefault="00933E66" w:rsidP="00277D08"/>
    <w:p w14:paraId="697E5E67" w14:textId="77777777" w:rsidR="00933E66" w:rsidRDefault="00933E66" w:rsidP="00277D08"/>
  </w:endnote>
  <w:endnote w:type="continuationSeparator" w:id="0">
    <w:p w14:paraId="6B520BCE" w14:textId="77777777" w:rsidR="0017616A" w:rsidRDefault="0017616A" w:rsidP="00277D08">
      <w:r>
        <w:continuationSeparator/>
      </w:r>
    </w:p>
    <w:p w14:paraId="459BDF50" w14:textId="77777777" w:rsidR="00AD4097" w:rsidRDefault="00AD4097" w:rsidP="00277D08"/>
    <w:p w14:paraId="07D2D51C" w14:textId="77777777" w:rsidR="00AD4097" w:rsidRDefault="00AD4097" w:rsidP="00277D08"/>
    <w:p w14:paraId="3E464CDE" w14:textId="77777777" w:rsidR="00F17A2D" w:rsidRDefault="00F17A2D" w:rsidP="00277D08"/>
    <w:p w14:paraId="29FFB53F" w14:textId="77777777" w:rsidR="00933E66" w:rsidRDefault="00933E66" w:rsidP="00277D08"/>
    <w:p w14:paraId="51D8E822" w14:textId="77777777" w:rsidR="00933E66" w:rsidRDefault="00933E66" w:rsidP="0027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dvPSTim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F7687" w14:textId="77777777" w:rsidR="00D269B8" w:rsidRDefault="00D269B8" w:rsidP="00277D08">
    <w:pPr>
      <w:pStyle w:val="Pieddepage"/>
    </w:pPr>
  </w:p>
  <w:p w14:paraId="77630191" w14:textId="77777777" w:rsidR="00AD4097" w:rsidRDefault="00AD4097" w:rsidP="00277D08"/>
  <w:p w14:paraId="2C40006D" w14:textId="77777777" w:rsidR="00AD4097" w:rsidRDefault="00AD4097" w:rsidP="00277D08"/>
  <w:p w14:paraId="2E5D2D0A" w14:textId="77777777" w:rsidR="00F17A2D" w:rsidRDefault="00F17A2D" w:rsidP="00277D08"/>
  <w:p w14:paraId="4795B17F" w14:textId="77777777" w:rsidR="00933E66" w:rsidRDefault="00933E66" w:rsidP="00277D08"/>
  <w:p w14:paraId="54C73F4F" w14:textId="77777777" w:rsidR="00933E66" w:rsidRDefault="00933E66" w:rsidP="00277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4649213"/>
      <w:docPartObj>
        <w:docPartGallery w:val="Page Numbers (Bottom of Page)"/>
        <w:docPartUnique/>
      </w:docPartObj>
    </w:sdtPr>
    <w:sdtEndPr/>
    <w:sdtContent>
      <w:p w14:paraId="4A632D54" w14:textId="77777777" w:rsidR="000E6A4E" w:rsidRDefault="000E6A4E" w:rsidP="00277D08">
        <w:pPr>
          <w:pStyle w:val="Pieddepage"/>
        </w:pPr>
      </w:p>
      <w:p w14:paraId="59CEC2C2" w14:textId="519C3E2F" w:rsidR="00450837" w:rsidRPr="00450837" w:rsidRDefault="00450837" w:rsidP="003E7FD4">
        <w:pPr>
          <w:pStyle w:val="Pieddepage"/>
          <w:pBdr>
            <w:top w:val="single" w:sz="4" w:space="1" w:color="auto"/>
          </w:pBdr>
        </w:pPr>
        <w:r w:rsidRPr="000E6A4E">
          <w:t xml:space="preserve">DAF – </w:t>
        </w:r>
        <w:r w:rsidR="001C1048">
          <w:t>14 Septembre 2017</w:t>
        </w:r>
        <w:r w:rsidRPr="000E6A4E">
          <w:t xml:space="preserve"> – </w:t>
        </w:r>
        <w:r w:rsidRPr="00902F12">
          <w:rPr>
            <w:i/>
          </w:rPr>
          <w:t>dernière m</w:t>
        </w:r>
        <w:r w:rsidR="00D269B8" w:rsidRPr="00902F12">
          <w:rPr>
            <w:i/>
          </w:rPr>
          <w:t xml:space="preserve">ise </w:t>
        </w:r>
        <w:r w:rsidRPr="00902F12">
          <w:rPr>
            <w:i/>
          </w:rPr>
          <w:t>à</w:t>
        </w:r>
        <w:r w:rsidR="00D269B8" w:rsidRPr="00902F12">
          <w:rPr>
            <w:i/>
          </w:rPr>
          <w:t xml:space="preserve"> </w:t>
        </w:r>
        <w:r w:rsidRPr="00902F12">
          <w:rPr>
            <w:i/>
          </w:rPr>
          <w:t>j</w:t>
        </w:r>
        <w:r w:rsidR="000E6A4E" w:rsidRPr="00902F12">
          <w:rPr>
            <w:i/>
          </w:rPr>
          <w:t>our</w:t>
        </w:r>
        <w:r w:rsidR="00902F12">
          <w:t> :</w:t>
        </w:r>
        <w:r w:rsidR="000E6A4E" w:rsidRPr="000E6A4E">
          <w:t xml:space="preserve"> </w:t>
        </w:r>
        <w:r w:rsidR="00BD6702">
          <w:t>30</w:t>
        </w:r>
        <w:r w:rsidR="001B0DA1">
          <w:t>/07/2020</w:t>
        </w:r>
        <w:r w:rsidR="00D269B8">
          <w:tab/>
        </w:r>
        <w:r w:rsidR="00D269B8">
          <w:tab/>
        </w:r>
        <w:r w:rsidRPr="00450837">
          <w:fldChar w:fldCharType="begin"/>
        </w:r>
        <w:r w:rsidRPr="00450837">
          <w:instrText>PAGE   \* MERGEFORMAT</w:instrText>
        </w:r>
        <w:r w:rsidRPr="00450837">
          <w:fldChar w:fldCharType="separate"/>
        </w:r>
        <w:r w:rsidR="000911B5" w:rsidRPr="000911B5">
          <w:rPr>
            <w:noProof/>
            <w:lang w:val="fr-FR"/>
          </w:rPr>
          <w:t>1</w:t>
        </w:r>
        <w:r w:rsidRPr="00450837">
          <w:fldChar w:fldCharType="end"/>
        </w:r>
      </w:p>
    </w:sdtContent>
  </w:sdt>
  <w:p w14:paraId="6C12851C" w14:textId="77777777" w:rsidR="00450837" w:rsidRDefault="00450837" w:rsidP="00277D08">
    <w:pPr>
      <w:pStyle w:val="Pieddepage"/>
    </w:pPr>
  </w:p>
  <w:p w14:paraId="1D896DF2" w14:textId="77777777" w:rsidR="00AD4097" w:rsidRDefault="00902F12" w:rsidP="00902F12">
    <w:pPr>
      <w:tabs>
        <w:tab w:val="left" w:pos="5205"/>
      </w:tabs>
    </w:pPr>
    <w:r>
      <w:tab/>
    </w:r>
  </w:p>
  <w:p w14:paraId="3C4BB09C" w14:textId="77777777" w:rsidR="00AD4097" w:rsidRDefault="00AD4097" w:rsidP="00277D08"/>
  <w:p w14:paraId="3EC32664" w14:textId="77777777" w:rsidR="00F17A2D" w:rsidRDefault="00F17A2D" w:rsidP="003E7FD4">
    <w:pPr>
      <w:jc w:val="center"/>
    </w:pPr>
  </w:p>
  <w:p w14:paraId="5FA49C5F" w14:textId="77777777" w:rsidR="00933E66" w:rsidRDefault="00933E66" w:rsidP="00277D08"/>
  <w:p w14:paraId="490FE4BE" w14:textId="77777777" w:rsidR="001C1048" w:rsidRDefault="001C1048" w:rsidP="00277D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5E377" w14:textId="77777777" w:rsidR="001B0DA1" w:rsidRDefault="001B0D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EA98A" w14:textId="77777777" w:rsidR="0017616A" w:rsidRDefault="0017616A" w:rsidP="00277D08">
      <w:r>
        <w:separator/>
      </w:r>
    </w:p>
    <w:p w14:paraId="0C3B1895" w14:textId="77777777" w:rsidR="00AD4097" w:rsidRDefault="00AD4097" w:rsidP="00277D08"/>
    <w:p w14:paraId="522AD2EF" w14:textId="77777777" w:rsidR="00AD4097" w:rsidRDefault="00AD4097" w:rsidP="00277D08"/>
    <w:p w14:paraId="4FEB0D9D" w14:textId="77777777" w:rsidR="00F17A2D" w:rsidRDefault="00F17A2D" w:rsidP="00277D08"/>
    <w:p w14:paraId="0776245E" w14:textId="77777777" w:rsidR="00933E66" w:rsidRDefault="00933E66" w:rsidP="00277D08"/>
    <w:p w14:paraId="5A5DE5F1" w14:textId="77777777" w:rsidR="00933E66" w:rsidRDefault="00933E66" w:rsidP="00277D08"/>
  </w:footnote>
  <w:footnote w:type="continuationSeparator" w:id="0">
    <w:p w14:paraId="610E995C" w14:textId="77777777" w:rsidR="0017616A" w:rsidRDefault="0017616A" w:rsidP="00277D08">
      <w:r>
        <w:continuationSeparator/>
      </w:r>
    </w:p>
    <w:p w14:paraId="081E563C" w14:textId="77777777" w:rsidR="00AD4097" w:rsidRDefault="00AD4097" w:rsidP="00277D08"/>
    <w:p w14:paraId="0EDF0049" w14:textId="77777777" w:rsidR="00AD4097" w:rsidRDefault="00AD4097" w:rsidP="00277D08"/>
    <w:p w14:paraId="1C1AA4BF" w14:textId="77777777" w:rsidR="00F17A2D" w:rsidRDefault="00F17A2D" w:rsidP="00277D08"/>
    <w:p w14:paraId="452EFE04" w14:textId="77777777" w:rsidR="00933E66" w:rsidRDefault="00933E66" w:rsidP="00277D08"/>
    <w:p w14:paraId="36D3B5FF" w14:textId="77777777" w:rsidR="00933E66" w:rsidRDefault="00933E66" w:rsidP="0027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699DA" w14:textId="77777777" w:rsidR="00D269B8" w:rsidRDefault="00D269B8" w:rsidP="00277D08">
    <w:pPr>
      <w:pStyle w:val="En-tte"/>
    </w:pPr>
  </w:p>
  <w:p w14:paraId="4448F5EB" w14:textId="77777777" w:rsidR="00AD4097" w:rsidRDefault="00AD4097" w:rsidP="00277D08"/>
  <w:p w14:paraId="3E0F1B47" w14:textId="77777777" w:rsidR="00AD4097" w:rsidRDefault="00AD4097" w:rsidP="00277D08"/>
  <w:p w14:paraId="649643A4" w14:textId="77777777" w:rsidR="00F17A2D" w:rsidRDefault="00F17A2D" w:rsidP="00277D08"/>
  <w:p w14:paraId="73ADC40A" w14:textId="77777777" w:rsidR="00933E66" w:rsidRDefault="00933E66" w:rsidP="00277D08"/>
  <w:p w14:paraId="6C46AF30" w14:textId="77777777" w:rsidR="00933E66" w:rsidRDefault="00933E66" w:rsidP="00277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BF89F" w14:textId="77777777" w:rsidR="0017616A" w:rsidRPr="008F1979" w:rsidRDefault="0017616A" w:rsidP="00277D08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6554246E" wp14:editId="68066D8B">
          <wp:simplePos x="0" y="0"/>
          <wp:positionH relativeFrom="column">
            <wp:posOffset>409321</wp:posOffset>
          </wp:positionH>
          <wp:positionV relativeFrom="paragraph">
            <wp:posOffset>-88011</wp:posOffset>
          </wp:positionV>
          <wp:extent cx="6000750" cy="733425"/>
          <wp:effectExtent l="0" t="0" r="0" b="9525"/>
          <wp:wrapNone/>
          <wp:docPr id="51" name="Image 51" descr="logo courrier 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rrier 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DCC0C" w14:textId="77777777" w:rsidR="0017616A" w:rsidRDefault="001C1048" w:rsidP="001C1048">
    <w:pPr>
      <w:pStyle w:val="En-tte"/>
      <w:tabs>
        <w:tab w:val="clear" w:pos="4536"/>
        <w:tab w:val="clear" w:pos="9072"/>
        <w:tab w:val="left" w:pos="5700"/>
      </w:tabs>
    </w:pPr>
    <w:r>
      <w:tab/>
    </w:r>
  </w:p>
  <w:p w14:paraId="44C9AB7F" w14:textId="77777777" w:rsidR="00AD4097" w:rsidRDefault="00AD4097" w:rsidP="00277D08"/>
  <w:p w14:paraId="07C4F764" w14:textId="77777777" w:rsidR="00933E66" w:rsidRDefault="00933E66" w:rsidP="00277D08"/>
  <w:p w14:paraId="2A53590C" w14:textId="77777777" w:rsidR="00933E66" w:rsidRDefault="00933E66" w:rsidP="00277D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46BB" w14:textId="77777777" w:rsidR="001B0DA1" w:rsidRDefault="001B0D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723"/>
    <w:multiLevelType w:val="hybridMultilevel"/>
    <w:tmpl w:val="7784810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330BF"/>
    <w:multiLevelType w:val="hybridMultilevel"/>
    <w:tmpl w:val="96861F9E"/>
    <w:lvl w:ilvl="0" w:tplc="63D42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06E53"/>
    <w:multiLevelType w:val="hybridMultilevel"/>
    <w:tmpl w:val="81423B90"/>
    <w:lvl w:ilvl="0" w:tplc="F50A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sz w:val="20"/>
        <w:u w:val="none"/>
      </w:rPr>
    </w:lvl>
    <w:lvl w:ilvl="1" w:tplc="372604A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F50A09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/>
        <w:sz w:val="20"/>
        <w:u w:val="no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030AD"/>
    <w:multiLevelType w:val="hybridMultilevel"/>
    <w:tmpl w:val="6D4EA35C"/>
    <w:lvl w:ilvl="0" w:tplc="05BA07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Heavy" w:eastAsia="AdvPSTim" w:hAnsi="Franklin Gothic Heavy" w:cs="Franklin Gothic Heavy" w:hint="default"/>
        <w:sz w:val="20"/>
      </w:rPr>
    </w:lvl>
    <w:lvl w:ilvl="1" w:tplc="372604A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F50A09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/>
        <w:sz w:val="20"/>
        <w:u w:val="no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22"/>
    <w:rsid w:val="000911B5"/>
    <w:rsid w:val="000E5EE1"/>
    <w:rsid w:val="000E6A4E"/>
    <w:rsid w:val="00104199"/>
    <w:rsid w:val="0017616A"/>
    <w:rsid w:val="001816F5"/>
    <w:rsid w:val="001B0DA1"/>
    <w:rsid w:val="001C1048"/>
    <w:rsid w:val="001E65EE"/>
    <w:rsid w:val="002436E2"/>
    <w:rsid w:val="00277D08"/>
    <w:rsid w:val="002F0F7F"/>
    <w:rsid w:val="00333960"/>
    <w:rsid w:val="003527A0"/>
    <w:rsid w:val="003E7FD4"/>
    <w:rsid w:val="003F7042"/>
    <w:rsid w:val="00450837"/>
    <w:rsid w:val="004C2D22"/>
    <w:rsid w:val="005E09F4"/>
    <w:rsid w:val="00666747"/>
    <w:rsid w:val="007039EF"/>
    <w:rsid w:val="007C1DA7"/>
    <w:rsid w:val="00810A8F"/>
    <w:rsid w:val="00874B56"/>
    <w:rsid w:val="00877333"/>
    <w:rsid w:val="008C4525"/>
    <w:rsid w:val="00902F12"/>
    <w:rsid w:val="00933E66"/>
    <w:rsid w:val="009A4173"/>
    <w:rsid w:val="009B4653"/>
    <w:rsid w:val="009C3901"/>
    <w:rsid w:val="00A34DA0"/>
    <w:rsid w:val="00AD4097"/>
    <w:rsid w:val="00B97DDC"/>
    <w:rsid w:val="00BD6702"/>
    <w:rsid w:val="00BF6AD7"/>
    <w:rsid w:val="00D00F1A"/>
    <w:rsid w:val="00D269B8"/>
    <w:rsid w:val="00E65E22"/>
    <w:rsid w:val="00EA66BE"/>
    <w:rsid w:val="00ED59AB"/>
    <w:rsid w:val="00F17A2D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A65D"/>
  <w15:chartTrackingRefBased/>
  <w15:docId w15:val="{85BF9EAC-4ABE-44B8-A760-AD22B8B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08"/>
    <w:pPr>
      <w:spacing w:after="0" w:line="240" w:lineRule="auto"/>
      <w:ind w:right="-284"/>
    </w:pPr>
    <w:rPr>
      <w:rFonts w:ascii="Corbel" w:hAnsi="Corbe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C3901"/>
    <w:pPr>
      <w:keepNext/>
      <w:keepLines/>
      <w:spacing w:before="240" w:after="12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901"/>
    <w:pPr>
      <w:keepNext/>
      <w:keepLines/>
      <w:spacing w:before="240" w:after="120"/>
      <w:ind w:left="142" w:firstLine="425"/>
      <w:outlineLvl w:val="1"/>
    </w:pPr>
    <w:rPr>
      <w:rFonts w:ascii="Arial" w:eastAsiaTheme="majorEastAsia" w:hAnsi="Arial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3901"/>
    <w:pPr>
      <w:keepNext/>
      <w:keepLines/>
      <w:spacing w:before="240" w:after="120"/>
      <w:ind w:firstLine="993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901"/>
    <w:pPr>
      <w:ind w:left="708" w:firstLine="708"/>
      <w:outlineLvl w:val="3"/>
    </w:pPr>
    <w:rPr>
      <w:rFonts w:ascii="Arial" w:hAnsi="Arial" w:cs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16A"/>
  </w:style>
  <w:style w:type="paragraph" w:styleId="Pieddepage">
    <w:name w:val="footer"/>
    <w:basedOn w:val="Normal"/>
    <w:link w:val="Pieddepag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16A"/>
  </w:style>
  <w:style w:type="table" w:styleId="Grilledutableau">
    <w:name w:val="Table Grid"/>
    <w:basedOn w:val="TableauNormal"/>
    <w:uiPriority w:val="39"/>
    <w:rsid w:val="002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C3901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C3901"/>
    <w:rPr>
      <w:rFonts w:ascii="Arial" w:eastAsiaTheme="majorEastAsia" w:hAnsi="Arial" w:cs="Times New Roman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C3901"/>
    <w:rPr>
      <w:rFonts w:ascii="Arial" w:eastAsiaTheme="majorEastAsia" w:hAnsi="Arial" w:cs="Arial"/>
      <w:b/>
      <w:sz w:val="24"/>
      <w:szCs w:val="24"/>
    </w:rPr>
  </w:style>
  <w:style w:type="paragraph" w:styleId="Sansinterligne">
    <w:name w:val="No Spacing"/>
    <w:uiPriority w:val="1"/>
    <w:qFormat/>
    <w:rsid w:val="00A34DA0"/>
    <w:pPr>
      <w:spacing w:after="0" w:line="240" w:lineRule="auto"/>
      <w:ind w:left="884"/>
    </w:pPr>
    <w:rPr>
      <w:rFonts w:ascii="Times New Roman" w:hAnsi="Times New Roman" w:cs="Times New Roman"/>
    </w:rPr>
  </w:style>
  <w:style w:type="paragraph" w:customStyle="1" w:styleId="enttegauche">
    <w:name w:val="entête gauche"/>
    <w:basedOn w:val="Normal"/>
    <w:link w:val="enttegaucheCar"/>
    <w:qFormat/>
    <w:rsid w:val="00104199"/>
    <w:rPr>
      <w:rFonts w:ascii="Arial" w:hAnsi="Arial" w:cs="Arial"/>
      <w:b/>
      <w:color w:val="0070C0"/>
      <w:szCs w:val="24"/>
    </w:rPr>
  </w:style>
  <w:style w:type="paragraph" w:customStyle="1" w:styleId="enttedroit">
    <w:name w:val="entête droit"/>
    <w:basedOn w:val="Normal"/>
    <w:link w:val="enttedroitCar"/>
    <w:qFormat/>
    <w:rsid w:val="00810A8F"/>
    <w:pPr>
      <w:pBdr>
        <w:left w:val="single" w:sz="4" w:space="4" w:color="auto"/>
      </w:pBdr>
      <w:ind w:left="459"/>
    </w:pPr>
    <w:rPr>
      <w:rFonts w:ascii="Arial" w:hAnsi="Arial" w:cs="Arial"/>
      <w:sz w:val="24"/>
    </w:rPr>
  </w:style>
  <w:style w:type="character" w:customStyle="1" w:styleId="enttegaucheCar">
    <w:name w:val="entête gauche Car"/>
    <w:basedOn w:val="Policepardfaut"/>
    <w:link w:val="enttegauche"/>
    <w:rsid w:val="00104199"/>
    <w:rPr>
      <w:rFonts w:ascii="Arial" w:hAnsi="Arial" w:cs="Arial"/>
      <w:b/>
      <w:color w:val="0070C0"/>
      <w:szCs w:val="24"/>
    </w:rPr>
  </w:style>
  <w:style w:type="character" w:customStyle="1" w:styleId="enttedroitCar">
    <w:name w:val="entête droit Car"/>
    <w:basedOn w:val="Policepardfaut"/>
    <w:link w:val="enttedroit"/>
    <w:rsid w:val="00810A8F"/>
    <w:rPr>
      <w:rFonts w:ascii="Arial" w:hAnsi="Arial" w:cs="Arial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9C3901"/>
    <w:rPr>
      <w:rFonts w:ascii="Arial" w:hAnsi="Arial" w:cs="Arial"/>
      <w:i/>
    </w:rPr>
  </w:style>
  <w:style w:type="paragraph" w:customStyle="1" w:styleId="Texte">
    <w:name w:val="Texte"/>
    <w:basedOn w:val="Sansinterligne"/>
    <w:link w:val="TexteCar"/>
    <w:rsid w:val="009B4653"/>
    <w:pPr>
      <w:ind w:left="993" w:right="141" w:firstLine="423"/>
    </w:pPr>
    <w:rPr>
      <w:rFonts w:ascii="Arial" w:eastAsia="MS Mincho" w:hAnsi="Arial" w:cs="Arial"/>
      <w:sz w:val="20"/>
      <w:szCs w:val="24"/>
      <w:lang w:val="fr-FR" w:eastAsia="fr-FR"/>
    </w:rPr>
  </w:style>
  <w:style w:type="character" w:customStyle="1" w:styleId="TexteCar">
    <w:name w:val="Texte Car"/>
    <w:link w:val="Texte"/>
    <w:rsid w:val="009B4653"/>
    <w:rPr>
      <w:rFonts w:ascii="Arial" w:eastAsia="MS Mincho" w:hAnsi="Arial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4653"/>
    <w:pPr>
      <w:ind w:left="708" w:right="0"/>
    </w:pPr>
    <w:rPr>
      <w:rFonts w:ascii="Cambria" w:eastAsia="MS Mincho" w:hAnsi="Cambr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 Anne</dc:creator>
  <cp:keywords/>
  <dc:description/>
  <cp:lastModifiedBy>DAMIEN  Elodie</cp:lastModifiedBy>
  <cp:revision>3</cp:revision>
  <dcterms:created xsi:type="dcterms:W3CDTF">2020-07-30T14:07:00Z</dcterms:created>
  <dcterms:modified xsi:type="dcterms:W3CDTF">2020-07-30T14:07:00Z</dcterms:modified>
</cp:coreProperties>
</file>